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E05EF" w14:textId="0A843130" w:rsidR="00287671" w:rsidRPr="001B51EE" w:rsidRDefault="00287671" w:rsidP="00287671">
      <w:pPr>
        <w:jc w:val="center"/>
        <w:rPr>
          <w:b/>
          <w:bCs/>
          <w:color w:val="FF0000"/>
          <w:sz w:val="32"/>
          <w:szCs w:val="32"/>
          <w:u w:val="single"/>
          <w:lang w:val="en-GB"/>
        </w:rPr>
      </w:pPr>
      <w:r w:rsidRPr="001B51EE">
        <w:rPr>
          <w:b/>
          <w:bCs/>
          <w:color w:val="FF0000"/>
          <w:sz w:val="32"/>
          <w:szCs w:val="32"/>
          <w:u w:val="single"/>
          <w:lang w:val="en-GB"/>
        </w:rPr>
        <w:t>Rules for allocating p</w:t>
      </w:r>
      <w:r w:rsidR="00BB56F5">
        <w:rPr>
          <w:b/>
          <w:bCs/>
          <w:color w:val="FF0000"/>
          <w:sz w:val="32"/>
          <w:szCs w:val="32"/>
          <w:u w:val="single"/>
          <w:lang w:val="en-GB"/>
        </w:rPr>
        <w:t>laces for the academic year 2026/2027</w:t>
      </w:r>
    </w:p>
    <w:p w14:paraId="52BC742C" w14:textId="219FFDF3" w:rsidR="00287671" w:rsidRPr="001B51EE" w:rsidRDefault="00287671" w:rsidP="00287671">
      <w:pPr>
        <w:rPr>
          <w:b/>
          <w:bCs/>
          <w:sz w:val="24"/>
          <w:szCs w:val="24"/>
          <w:lang w:val="en-GB"/>
        </w:rPr>
      </w:pPr>
      <w:r w:rsidRPr="001B51EE">
        <w:rPr>
          <w:b/>
          <w:bCs/>
          <w:sz w:val="24"/>
          <w:szCs w:val="24"/>
          <w:lang w:val="en-GB"/>
        </w:rPr>
        <w:t>The number of points obtained determines the granting of a place in the SD. Points are awarded taking into account the following criteria:</w:t>
      </w:r>
    </w:p>
    <w:p w14:paraId="22C1AC01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1) financial situation – documented income per family member for the year preceding the application for a place in the student dormitories (detailed rules for documenting income are specified in Annex No. 3 of the "Regulations for Student Benefits at Wroclaw Medical University from the academic year 2019/2020")</w:t>
      </w:r>
    </w:p>
    <w:p w14:paraId="7AF06B0A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- from 0 to 100 points:</w:t>
      </w:r>
    </w:p>
    <w:p w14:paraId="7447662D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income up to PLN 600 – 100 points</w:t>
      </w:r>
    </w:p>
    <w:p w14:paraId="7227BCD0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income from PLN 601 to PLN 1,250 -80 points</w:t>
      </w:r>
    </w:p>
    <w:p w14:paraId="79836A20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income from PLN 1,251 to PLN 1,600 – 60 points</w:t>
      </w:r>
    </w:p>
    <w:p w14:paraId="418B437D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income from PLN 1,601 to PLN 2,000 – 40 points</w:t>
      </w:r>
    </w:p>
    <w:p w14:paraId="16A8E19D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income from PLN 2,001 to PLN 2,500 – 20 points</w:t>
      </w:r>
    </w:p>
    <w:p w14:paraId="67E3F749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income from PLN 2,501 to PLN 5,000 – 10 points</w:t>
      </w:r>
    </w:p>
    <w:p w14:paraId="2F928EA7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income from PLN 5,001 – 0 points</w:t>
      </w:r>
    </w:p>
    <w:p w14:paraId="24775C0F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no documentation of income 0 points</w:t>
      </w:r>
    </w:p>
    <w:p w14:paraId="1213788E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 xml:space="preserve">The amount of income is rounded down to the nearest whole </w:t>
      </w:r>
      <w:proofErr w:type="spellStart"/>
      <w:r w:rsidRPr="001B51EE">
        <w:rPr>
          <w:sz w:val="24"/>
          <w:szCs w:val="24"/>
          <w:lang w:val="en-GB"/>
        </w:rPr>
        <w:t>złoty</w:t>
      </w:r>
      <w:proofErr w:type="spellEnd"/>
      <w:r w:rsidRPr="001B51EE">
        <w:rPr>
          <w:sz w:val="24"/>
          <w:szCs w:val="24"/>
          <w:lang w:val="en-GB"/>
        </w:rPr>
        <w:t>.</w:t>
      </w:r>
    </w:p>
    <w:p w14:paraId="10048F8B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2) distance of the place of permanent residence from the University (</w:t>
      </w:r>
      <w:proofErr w:type="spellStart"/>
      <w:r w:rsidRPr="001B51EE">
        <w:rPr>
          <w:sz w:val="24"/>
          <w:szCs w:val="24"/>
          <w:lang w:val="en-GB"/>
        </w:rPr>
        <w:t>wyb</w:t>
      </w:r>
      <w:proofErr w:type="spellEnd"/>
      <w:r w:rsidRPr="001B51EE">
        <w:rPr>
          <w:sz w:val="24"/>
          <w:szCs w:val="24"/>
          <w:lang w:val="en-GB"/>
        </w:rPr>
        <w:t xml:space="preserve">. L. </w:t>
      </w:r>
      <w:proofErr w:type="spellStart"/>
      <w:r w:rsidRPr="001B51EE">
        <w:rPr>
          <w:sz w:val="24"/>
          <w:szCs w:val="24"/>
          <w:lang w:val="en-GB"/>
        </w:rPr>
        <w:t>Pasteura</w:t>
      </w:r>
      <w:proofErr w:type="spellEnd"/>
      <w:r w:rsidRPr="001B51EE">
        <w:rPr>
          <w:sz w:val="24"/>
          <w:szCs w:val="24"/>
          <w:lang w:val="en-GB"/>
        </w:rPr>
        <w:t xml:space="preserve"> 1, 50-367 </w:t>
      </w:r>
      <w:proofErr w:type="spellStart"/>
      <w:r w:rsidRPr="001B51EE">
        <w:rPr>
          <w:sz w:val="24"/>
          <w:szCs w:val="24"/>
          <w:lang w:val="en-GB"/>
        </w:rPr>
        <w:t>Wrocław</w:t>
      </w:r>
      <w:proofErr w:type="spellEnd"/>
      <w:r w:rsidRPr="001B51EE">
        <w:rPr>
          <w:sz w:val="24"/>
          <w:szCs w:val="24"/>
          <w:lang w:val="en-GB"/>
        </w:rPr>
        <w:t xml:space="preserve">) - from 0 to 40 points: </w:t>
      </w:r>
    </w:p>
    <w:p w14:paraId="1A038491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distance up to 70 km – 0 points</w:t>
      </w:r>
    </w:p>
    <w:p w14:paraId="14016394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distance from 71 km to 100 km – 10 points</w:t>
      </w:r>
    </w:p>
    <w:p w14:paraId="1455E163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distance from 101 km to 1000 km – 30 points</w:t>
      </w:r>
    </w:p>
    <w:p w14:paraId="3DB4446B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distance from 1001 km – 40 points</w:t>
      </w:r>
    </w:p>
    <w:p w14:paraId="47B19237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Distance is rounded down to the nearest whole kilometre.</w:t>
      </w:r>
    </w:p>
    <w:p w14:paraId="02431D8D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3) level of disability confirmed by a certificate of the competent authority:</w:t>
      </w:r>
    </w:p>
    <w:p w14:paraId="63D16E55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severe – granting a place</w:t>
      </w:r>
    </w:p>
    <w:p w14:paraId="748290FD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moderate – 30 points</w:t>
      </w:r>
    </w:p>
    <w:p w14:paraId="50013025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light – 20 points</w:t>
      </w:r>
    </w:p>
    <w:p w14:paraId="58A0ED8E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no documentation 0 points</w:t>
      </w:r>
    </w:p>
    <w:p w14:paraId="30C652EE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4) receiving a Rector's scholarship or a Minister's scholarship in the previous academic year - 10 points</w:t>
      </w:r>
    </w:p>
    <w:p w14:paraId="43682EFB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lastRenderedPageBreak/>
        <w:t>5) documented activity in the Student Government or student organizations in the academic year preceding the academic year for which the application for a place in a student dormitory was submitted (one, highest-scoring achievement is taken into consideration):</w:t>
      </w:r>
    </w:p>
    <w:p w14:paraId="0EDF27B5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- serving as Chairperson of the Student Government, advisor of a student organization - 20 points</w:t>
      </w:r>
    </w:p>
    <w:p w14:paraId="2202FA09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- serving as a member of an organization or the Student Government - 10 points</w:t>
      </w:r>
    </w:p>
    <w:p w14:paraId="673EF658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- no documentation 0 points</w:t>
      </w:r>
    </w:p>
    <w:p w14:paraId="757D8E51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6) Siblings studying at Wroclaw Medical University – 30 points</w:t>
      </w:r>
    </w:p>
    <w:p w14:paraId="6CC9BF65" w14:textId="77777777" w:rsidR="00287671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7) A married couple studying at Wroclaw Medical University (a copy of the marriage certificate must be submitted for inspection) – 30 points</w:t>
      </w:r>
    </w:p>
    <w:p w14:paraId="263BB079" w14:textId="7D9002F0" w:rsidR="00F63208" w:rsidRPr="001B51EE" w:rsidRDefault="00287671" w:rsidP="00287671">
      <w:pPr>
        <w:rPr>
          <w:sz w:val="24"/>
          <w:szCs w:val="24"/>
          <w:lang w:val="en-GB"/>
        </w:rPr>
      </w:pPr>
      <w:r w:rsidRPr="001B51EE">
        <w:rPr>
          <w:sz w:val="24"/>
          <w:szCs w:val="24"/>
          <w:lang w:val="en-GB"/>
        </w:rPr>
        <w:t>8) Student/PhD student with a child (single room only) – 30 points</w:t>
      </w:r>
    </w:p>
    <w:p w14:paraId="0EF13ACC" w14:textId="57697003" w:rsidR="00287671" w:rsidRPr="001B51EE" w:rsidRDefault="00287671" w:rsidP="00287671">
      <w:pPr>
        <w:rPr>
          <w:sz w:val="24"/>
          <w:szCs w:val="24"/>
          <w:lang w:val="en-GB"/>
        </w:rPr>
      </w:pPr>
    </w:p>
    <w:p w14:paraId="5FB6B433" w14:textId="77777777" w:rsidR="00287671" w:rsidRPr="00287671" w:rsidRDefault="00287671" w:rsidP="00287671">
      <w:pPr>
        <w:rPr>
          <w:b/>
          <w:bCs/>
          <w:sz w:val="24"/>
          <w:szCs w:val="24"/>
          <w:lang w:val="en"/>
        </w:rPr>
      </w:pPr>
      <w:r w:rsidRPr="00287671">
        <w:rPr>
          <w:b/>
          <w:bCs/>
          <w:sz w:val="24"/>
          <w:szCs w:val="24"/>
          <w:lang w:val="en"/>
        </w:rPr>
        <w:t>Documents confirming income:</w:t>
      </w:r>
    </w:p>
    <w:p w14:paraId="7F2BF16C" w14:textId="77777777" w:rsidR="00287671" w:rsidRPr="00287671" w:rsidRDefault="00287671" w:rsidP="00287671">
      <w:pPr>
        <w:rPr>
          <w:sz w:val="24"/>
          <w:szCs w:val="24"/>
          <w:lang w:val="en"/>
        </w:rPr>
      </w:pPr>
      <w:r w:rsidRPr="00287671">
        <w:rPr>
          <w:sz w:val="24"/>
          <w:szCs w:val="24"/>
          <w:lang w:val="en"/>
        </w:rPr>
        <w:t>1. Certificate from the Tax Office on income for the previous year subject to personal income tax with Social Security and Health Insurance contributions - applies to: the applicant, parents, adult siblings studying (each family member over 18 years of age is obliged to submit a separate certificate; also applies to persons who have the right to file jointly).</w:t>
      </w:r>
    </w:p>
    <w:p w14:paraId="53D9C7D3" w14:textId="77777777" w:rsidR="00287671" w:rsidRPr="00287671" w:rsidRDefault="00287671" w:rsidP="00287671">
      <w:pPr>
        <w:rPr>
          <w:sz w:val="24"/>
          <w:szCs w:val="24"/>
          <w:lang w:val="en"/>
        </w:rPr>
      </w:pPr>
      <w:r w:rsidRPr="00287671">
        <w:rPr>
          <w:sz w:val="24"/>
          <w:szCs w:val="24"/>
          <w:lang w:val="en"/>
        </w:rPr>
        <w:t>2. Certificate from the Tax Office on no income - applies to: the applicant, parents, adult siblings (if they do not earn any income, the student and each of their family members who are over 18 years of age submit a certificate from the Tax Office on no income),</w:t>
      </w:r>
    </w:p>
    <w:p w14:paraId="2D49F010" w14:textId="3FD6A46F" w:rsidR="00287671" w:rsidRPr="00287671" w:rsidRDefault="00287671" w:rsidP="00287671">
      <w:pPr>
        <w:rPr>
          <w:sz w:val="24"/>
          <w:szCs w:val="24"/>
          <w:lang w:val="en"/>
        </w:rPr>
      </w:pPr>
      <w:r w:rsidRPr="00287671">
        <w:rPr>
          <w:sz w:val="24"/>
          <w:szCs w:val="24"/>
          <w:lang w:val="en"/>
        </w:rPr>
        <w:t>3. Declaration of untaxed income - applies to: the applicant, parents, adult siblings studying.</w:t>
      </w:r>
    </w:p>
    <w:p w14:paraId="088B7281" w14:textId="34C7DA5B" w:rsidR="00287671" w:rsidRPr="00287671" w:rsidRDefault="00287671" w:rsidP="00287671">
      <w:pPr>
        <w:rPr>
          <w:sz w:val="24"/>
          <w:szCs w:val="24"/>
          <w:lang w:val="en"/>
        </w:rPr>
      </w:pPr>
      <w:r w:rsidRPr="00287671">
        <w:rPr>
          <w:sz w:val="24"/>
          <w:szCs w:val="24"/>
          <w:lang w:val="en"/>
        </w:rPr>
        <w:t>5. Foreigners: working in Poland as point 1, working abroad of the Republic of Poland. Certificate from the competent office or employer about in</w:t>
      </w:r>
      <w:r w:rsidR="00BA00B9">
        <w:rPr>
          <w:sz w:val="24"/>
          <w:szCs w:val="24"/>
          <w:lang w:val="en"/>
        </w:rPr>
        <w:t>come for the previous year (2025</w:t>
      </w:r>
      <w:r w:rsidRPr="00287671">
        <w:rPr>
          <w:sz w:val="24"/>
          <w:szCs w:val="24"/>
          <w:lang w:val="en"/>
        </w:rPr>
        <w:t>), (each family member over 18 years of age is obliged to submit a separate certificate)</w:t>
      </w:r>
    </w:p>
    <w:p w14:paraId="68B4666C" w14:textId="77777777" w:rsidR="00287671" w:rsidRPr="00287671" w:rsidRDefault="00287671" w:rsidP="00287671">
      <w:pPr>
        <w:jc w:val="center"/>
        <w:rPr>
          <w:b/>
          <w:bCs/>
          <w:sz w:val="28"/>
          <w:szCs w:val="28"/>
          <w:u w:val="single"/>
          <w:lang w:val="en"/>
        </w:rPr>
      </w:pPr>
      <w:r w:rsidRPr="00287671">
        <w:rPr>
          <w:b/>
          <w:bCs/>
          <w:sz w:val="28"/>
          <w:szCs w:val="28"/>
          <w:u w:val="single"/>
          <w:lang w:val="en"/>
        </w:rPr>
        <w:t>ATTENTION:</w:t>
      </w:r>
    </w:p>
    <w:p w14:paraId="6BCA39D6" w14:textId="77777777" w:rsidR="00287671" w:rsidRPr="00287671" w:rsidRDefault="00287671" w:rsidP="00287671">
      <w:pPr>
        <w:jc w:val="center"/>
        <w:rPr>
          <w:b/>
          <w:bCs/>
          <w:color w:val="FF0000"/>
          <w:sz w:val="32"/>
          <w:szCs w:val="32"/>
          <w:lang w:val="en"/>
        </w:rPr>
      </w:pPr>
      <w:r w:rsidRPr="00287671">
        <w:rPr>
          <w:b/>
          <w:bCs/>
          <w:color w:val="FF0000"/>
          <w:sz w:val="32"/>
          <w:szCs w:val="32"/>
          <w:lang w:val="en"/>
        </w:rPr>
        <w:t>No income documentation attached - 0 points</w:t>
      </w:r>
    </w:p>
    <w:p w14:paraId="4819C991" w14:textId="77777777" w:rsidR="00287671" w:rsidRPr="00287671" w:rsidRDefault="00287671" w:rsidP="00287671">
      <w:pPr>
        <w:jc w:val="center"/>
        <w:rPr>
          <w:b/>
          <w:bCs/>
          <w:color w:val="FF0000"/>
          <w:sz w:val="32"/>
          <w:szCs w:val="32"/>
          <w:lang w:val="en"/>
        </w:rPr>
      </w:pPr>
      <w:r w:rsidRPr="00287671">
        <w:rPr>
          <w:b/>
          <w:bCs/>
          <w:color w:val="FF0000"/>
          <w:sz w:val="32"/>
          <w:szCs w:val="32"/>
          <w:lang w:val="en"/>
        </w:rPr>
        <w:t>The Commission does not request additional documents</w:t>
      </w:r>
    </w:p>
    <w:p w14:paraId="20569F36" w14:textId="77777777" w:rsidR="00287671" w:rsidRPr="00287671" w:rsidRDefault="00287671" w:rsidP="00287671">
      <w:pPr>
        <w:rPr>
          <w:lang w:val="en"/>
        </w:rPr>
      </w:pPr>
    </w:p>
    <w:p w14:paraId="3626A4CC" w14:textId="0EDA392A" w:rsidR="00287671" w:rsidRPr="00287671" w:rsidRDefault="00287671" w:rsidP="00287671">
      <w:pPr>
        <w:jc w:val="center"/>
        <w:rPr>
          <w:b/>
          <w:bCs/>
          <w:color w:val="4472C4" w:themeColor="accent1"/>
          <w:sz w:val="28"/>
          <w:szCs w:val="28"/>
          <w:lang w:val="en"/>
        </w:rPr>
      </w:pPr>
      <w:r w:rsidRPr="00287671">
        <w:rPr>
          <w:b/>
          <w:bCs/>
          <w:color w:val="4472C4" w:themeColor="accent1"/>
          <w:sz w:val="28"/>
          <w:szCs w:val="28"/>
          <w:lang w:val="en"/>
        </w:rPr>
        <w:t xml:space="preserve">Students receiving </w:t>
      </w:r>
      <w:r w:rsidR="002847B9">
        <w:rPr>
          <w:b/>
          <w:bCs/>
          <w:color w:val="4472C4" w:themeColor="accent1"/>
          <w:sz w:val="28"/>
          <w:szCs w:val="28"/>
          <w:lang w:val="en"/>
        </w:rPr>
        <w:t>a social scholarship in the 2025/2026</w:t>
      </w:r>
      <w:bookmarkStart w:id="0" w:name="_GoBack"/>
      <w:bookmarkEnd w:id="0"/>
      <w:r w:rsidRPr="00287671">
        <w:rPr>
          <w:b/>
          <w:bCs/>
          <w:color w:val="4472C4" w:themeColor="accent1"/>
          <w:sz w:val="28"/>
          <w:szCs w:val="28"/>
          <w:lang w:val="en"/>
        </w:rPr>
        <w:t xml:space="preserve"> academic year do not have to document their income</w:t>
      </w:r>
    </w:p>
    <w:p w14:paraId="038CF935" w14:textId="77777777" w:rsidR="00287671" w:rsidRPr="00287671" w:rsidRDefault="00287671" w:rsidP="00287671">
      <w:pPr>
        <w:jc w:val="center"/>
        <w:rPr>
          <w:b/>
          <w:bCs/>
          <w:color w:val="4472C4" w:themeColor="accent1"/>
          <w:sz w:val="28"/>
          <w:szCs w:val="28"/>
          <w:lang w:val="en"/>
        </w:rPr>
      </w:pPr>
    </w:p>
    <w:p w14:paraId="02FAFD02" w14:textId="174031A6" w:rsidR="00287671" w:rsidRPr="001B51EE" w:rsidRDefault="00287671" w:rsidP="00287671">
      <w:pPr>
        <w:jc w:val="center"/>
        <w:rPr>
          <w:b/>
          <w:bCs/>
          <w:color w:val="538135" w:themeColor="accent6" w:themeShade="BF"/>
          <w:sz w:val="28"/>
          <w:szCs w:val="28"/>
          <w:lang w:val="en-GB"/>
        </w:rPr>
      </w:pPr>
      <w:r w:rsidRPr="00287671">
        <w:rPr>
          <w:b/>
          <w:bCs/>
          <w:color w:val="538135" w:themeColor="accent6" w:themeShade="BF"/>
          <w:sz w:val="28"/>
          <w:szCs w:val="28"/>
          <w:lang w:val="en"/>
        </w:rPr>
        <w:t>Appli</w:t>
      </w:r>
      <w:r w:rsidR="00BB56F5">
        <w:rPr>
          <w:b/>
          <w:bCs/>
          <w:color w:val="538135" w:themeColor="accent6" w:themeShade="BF"/>
          <w:sz w:val="28"/>
          <w:szCs w:val="28"/>
          <w:lang w:val="en"/>
        </w:rPr>
        <w:t>cations for a place for the 2026/2027</w:t>
      </w:r>
      <w:r w:rsidRPr="00287671">
        <w:rPr>
          <w:b/>
          <w:bCs/>
          <w:color w:val="538135" w:themeColor="accent6" w:themeShade="BF"/>
          <w:sz w:val="28"/>
          <w:szCs w:val="28"/>
          <w:lang w:val="en"/>
        </w:rPr>
        <w:t xml:space="preserve"> academic year are submitted only by students/doctoral students of the Medical University of </w:t>
      </w:r>
      <w:proofErr w:type="spellStart"/>
      <w:r w:rsidRPr="00287671">
        <w:rPr>
          <w:b/>
          <w:bCs/>
          <w:color w:val="538135" w:themeColor="accent6" w:themeShade="BF"/>
          <w:sz w:val="28"/>
          <w:szCs w:val="28"/>
          <w:lang w:val="en"/>
        </w:rPr>
        <w:t>Wrocław</w:t>
      </w:r>
      <w:proofErr w:type="spellEnd"/>
    </w:p>
    <w:sectPr w:rsidR="00287671" w:rsidRPr="001B5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71"/>
    <w:rsid w:val="001B51EE"/>
    <w:rsid w:val="002847B9"/>
    <w:rsid w:val="00287671"/>
    <w:rsid w:val="003F3558"/>
    <w:rsid w:val="00525C9F"/>
    <w:rsid w:val="00821581"/>
    <w:rsid w:val="00BA00B9"/>
    <w:rsid w:val="00BB56F5"/>
    <w:rsid w:val="00F63208"/>
    <w:rsid w:val="00F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6570"/>
  <w15:chartTrackingRefBased/>
  <w15:docId w15:val="{577C1F6E-F36C-4E6E-AB56-95691E49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UMW</cp:lastModifiedBy>
  <cp:revision>2</cp:revision>
  <cp:lastPrinted>2024-06-10T10:45:00Z</cp:lastPrinted>
  <dcterms:created xsi:type="dcterms:W3CDTF">2026-04-29T09:30:00Z</dcterms:created>
  <dcterms:modified xsi:type="dcterms:W3CDTF">2026-04-29T09:30:00Z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a38a797580d4bbd0522f796915a55443a7c197c60242777586d98aa0b6f85b04</vt:lpwstr>
  </property>
</Properties>
</file>